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DC" w:rsidRDefault="000821DC" w:rsidP="00375B6B">
      <w:pPr>
        <w:spacing w:before="75" w:after="225" w:line="360" w:lineRule="atLeast"/>
        <w:textAlignment w:val="baseline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0821DC">
        <w:rPr>
          <w:rFonts w:eastAsia="Times New Roman" w:cstheme="minorHAnsi"/>
          <w:b/>
          <w:color w:val="222222"/>
          <w:sz w:val="24"/>
          <w:szCs w:val="24"/>
          <w:lang w:eastAsia="cs-CZ"/>
        </w:rPr>
        <w:t>Základní škola a Mat</w:t>
      </w: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eřská škola Slavkov, okres Opava, příspěvková organizace</w:t>
      </w:r>
    </w:p>
    <w:p w:rsidR="000821DC" w:rsidRPr="000821DC" w:rsidRDefault="000821DC" w:rsidP="00375B6B">
      <w:pPr>
        <w:spacing w:before="75" w:after="225" w:line="360" w:lineRule="atLeast"/>
        <w:textAlignment w:val="baseline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Slezská 316, 747 </w:t>
      </w:r>
      <w:r w:rsidR="00D52715">
        <w:rPr>
          <w:rFonts w:eastAsia="Times New Roman" w:cstheme="minorHAnsi"/>
          <w:b/>
          <w:color w:val="222222"/>
          <w:sz w:val="24"/>
          <w:szCs w:val="24"/>
          <w:lang w:eastAsia="cs-CZ"/>
        </w:rPr>
        <w:t>5</w:t>
      </w:r>
      <w:r w:rsidR="00252B10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7 </w:t>
      </w: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Slavkov</w:t>
      </w:r>
    </w:p>
    <w:p w:rsidR="00252B10" w:rsidRDefault="00252B10" w:rsidP="00375B6B">
      <w:pPr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cs-CZ"/>
        </w:rPr>
      </w:pPr>
    </w:p>
    <w:p w:rsidR="00375B6B" w:rsidRPr="00375B6B" w:rsidRDefault="00375B6B" w:rsidP="00252B10">
      <w:pPr>
        <w:spacing w:before="75" w:after="225" w:line="360" w:lineRule="atLeast"/>
        <w:textAlignment w:val="baseline"/>
        <w:rPr>
          <w:rFonts w:eastAsia="Times New Roman" w:cstheme="minorHAnsi"/>
          <w:color w:val="222222"/>
          <w:sz w:val="36"/>
          <w:szCs w:val="36"/>
          <w:lang w:eastAsia="cs-CZ"/>
        </w:rPr>
      </w:pPr>
      <w:r w:rsidRPr="007D2D10">
        <w:rPr>
          <w:rFonts w:eastAsia="Times New Roman" w:cstheme="minorHAnsi"/>
          <w:b/>
          <w:bCs/>
          <w:color w:val="222222"/>
          <w:sz w:val="36"/>
          <w:szCs w:val="36"/>
          <w:lang w:eastAsia="cs-CZ"/>
        </w:rPr>
        <w:t>Směrnice ke stanovení úplaty za předškolní vzdělávání v MŠ</w:t>
      </w:r>
    </w:p>
    <w:p w:rsidR="00375B6B" w:rsidRPr="00375B6B" w:rsidRDefault="000821DC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cs-CZ"/>
        </w:rPr>
        <w:t>Účinnost</w:t>
      </w:r>
      <w:r w:rsidR="00375B6B" w:rsidRPr="00375B6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cs-CZ"/>
        </w:rPr>
        <w:t>: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cs-CZ"/>
        </w:rPr>
        <w:t xml:space="preserve"> </w:t>
      </w:r>
      <w:r w:rsidR="00375B6B"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od 1. 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1</w:t>
      </w:r>
      <w:r w:rsidR="00375B6B"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 20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24</w:t>
      </w:r>
    </w:p>
    <w:p w:rsidR="00375B6B" w:rsidRPr="00375B6B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Závaznost: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 xml:space="preserve">Směrnice ke stanovení úplaty za předškolní vzdělávání v MŠ je závazná pro všechny zákonné zástupce dětí, pověřené osoby a zaměstnance </w:t>
      </w:r>
      <w:r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Základní školy a Mateřské školy Slavkov.</w:t>
      </w:r>
    </w:p>
    <w:p w:rsidR="000821DC" w:rsidRPr="00375B6B" w:rsidRDefault="000821DC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Úplata za 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předškolní vzdělávání v mateřské škole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je stanovena v souladu s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 novelou č. 423/2023 Sb., která změnila vyhlášku č. 14/2005 Sb.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 o předškolním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vzdělávání, ve znění pozdějších předpisů. Novela vyhlášky je účinná, stejně jako novela školského zákona č. 561/2004,</w:t>
      </w:r>
      <w:r w:rsidRPr="000821D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o předškolním, základním, střední, vyšším odborném a jiném vzdělávání (dále jen školský zákon)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od 1. 1. 2024.</w:t>
      </w:r>
    </w:p>
    <w:p w:rsidR="00375B6B" w:rsidRPr="00375B6B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7D2D1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Obsah</w:t>
      </w:r>
    </w:p>
    <w:p w:rsidR="00375B6B" w:rsidRPr="00375B6B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I.                    Výše úplaty</w:t>
      </w:r>
    </w:p>
    <w:p w:rsidR="00375B6B" w:rsidRPr="00375B6B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II.                  Splatnost úplaty</w:t>
      </w:r>
    </w:p>
    <w:p w:rsidR="00375B6B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III.                Závěrečná ustanovení</w:t>
      </w:r>
    </w:p>
    <w:p w:rsidR="00252B10" w:rsidRPr="00375B6B" w:rsidRDefault="00252B10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75B6B" w:rsidRPr="00375B6B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7D2D1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I.                   Výše úplaty</w:t>
      </w:r>
    </w:p>
    <w:p w:rsidR="000821DC" w:rsidRPr="00206175" w:rsidRDefault="00375B6B" w:rsidP="00252B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243E">
        <w:rPr>
          <w:rFonts w:ascii="Calibri" w:eastAsia="Times New Roman" w:hAnsi="Calibri" w:cs="Calibri"/>
          <w:b/>
          <w:color w:val="222222"/>
          <w:sz w:val="24"/>
          <w:szCs w:val="24"/>
          <w:lang w:eastAsia="cs-CZ"/>
        </w:rPr>
        <w:t xml:space="preserve">Výše </w:t>
      </w:r>
      <w:r w:rsidR="00D52715">
        <w:rPr>
          <w:rFonts w:ascii="Calibri" w:eastAsia="Times New Roman" w:hAnsi="Calibri" w:cs="Calibri"/>
          <w:b/>
          <w:color w:val="222222"/>
          <w:sz w:val="24"/>
          <w:szCs w:val="24"/>
          <w:lang w:eastAsia="cs-CZ"/>
        </w:rPr>
        <w:t xml:space="preserve">měsíční </w:t>
      </w:r>
      <w:r w:rsidRPr="0026243E">
        <w:rPr>
          <w:rFonts w:ascii="Calibri" w:eastAsia="Times New Roman" w:hAnsi="Calibri" w:cs="Calibri"/>
          <w:b/>
          <w:color w:val="222222"/>
          <w:sz w:val="24"/>
          <w:szCs w:val="24"/>
          <w:lang w:eastAsia="cs-CZ"/>
        </w:rPr>
        <w:t xml:space="preserve">úplaty za předškolní vzdělávání </w:t>
      </w:r>
      <w:r w:rsidR="000821DC" w:rsidRPr="0020617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je </w:t>
      </w:r>
      <w:r w:rsidR="000821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od školního roku 2024/2025 </w:t>
      </w:r>
      <w:r w:rsidR="000821DC" w:rsidRPr="0020617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stanovena </w:t>
      </w:r>
      <w:r w:rsidR="000821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usnesením </w:t>
      </w:r>
      <w:r w:rsidR="00252B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</w:t>
      </w:r>
      <w:r w:rsidR="000821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ady obce č.RO/24/206/2023</w:t>
      </w:r>
      <w:r w:rsidR="000821DC" w:rsidRPr="0020617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takto:</w:t>
      </w:r>
    </w:p>
    <w:p w:rsidR="00D52715" w:rsidRPr="00D52715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D52715">
        <w:rPr>
          <w:rFonts w:ascii="Calibri" w:eastAsia="Times New Roman" w:hAnsi="Calibri" w:cs="Calibri"/>
          <w:b/>
          <w:color w:val="222222"/>
          <w:sz w:val="24"/>
          <w:szCs w:val="24"/>
          <w:lang w:eastAsia="cs-CZ"/>
        </w:rPr>
        <w:t>v Mateřské škole Slavkov činí 240,- Kč měsíčně</w:t>
      </w: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za každé dítě přijaté k předškoln</w:t>
      </w:r>
      <w:r w:rsidR="00ED7715"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ímu vzdělávání v mateřské škole (</w:t>
      </w: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dále jen MŠ).</w:t>
      </w: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 xml:space="preserve">Pro dítě, které se v souladu s § 34 odst. 10 školského zákona nezapočítává do počtu dětí v MŠ pro účely posouzení souladu s nejvyšším povoleným počtem dětí zapsaným v rejstříku škol a školských zařízení, je stanovena úplata ve výši </w:t>
      </w:r>
      <w:r w:rsidR="008D1EEF"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1/2 stanovené částky, tj. 12</w:t>
      </w: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0,- Kč měsíčně.</w:t>
      </w: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>Povinné předškolní vzdělávání v MŠ je bezúplatné (od počátku školního roku, který následuje po dni, kdy dítě dosáhne pátého roku věku).</w:t>
      </w: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 xml:space="preserve">Úplatu za předškolní vzdělávání v MŠ hradí zákonní zástupci dítěte (rodiče) i v případě, že </w:t>
      </w: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lastRenderedPageBreak/>
        <w:t>dítě nepřijde do MŠ ani jeden den v měsíci.</w:t>
      </w: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 xml:space="preserve">Osvobodit od úplaty za předškolní vzdělávání lze v případě, kdy zákonný zástupce dítěte (rodič) </w:t>
      </w:r>
      <w:r w:rsidR="007D2D10"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podá žádost a </w:t>
      </w: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prokáže ředitelce </w:t>
      </w:r>
      <w:r w:rsidR="007D2D10"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ZŠ a </w:t>
      </w: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MŠ že:</w:t>
      </w:r>
    </w:p>
    <w:p w:rsidR="00D52715" w:rsidRDefault="00375B6B" w:rsidP="00252B10">
      <w:pPr>
        <w:pStyle w:val="Odstavecseseznamem"/>
        <w:numPr>
          <w:ilvl w:val="0"/>
          <w:numId w:val="2"/>
        </w:num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zákonný zástupce dítěte pobírá opakující se dávky pomoci v hmotné nouzi (§ 4 odst. 2 zákona č. 111/2006 sb., o pomoci v hmotné nouzi v platném znění),</w:t>
      </w:r>
    </w:p>
    <w:p w:rsidR="00D52715" w:rsidRDefault="00375B6B" w:rsidP="00252B10">
      <w:pPr>
        <w:pStyle w:val="Odstavecseseznamem"/>
        <w:numPr>
          <w:ilvl w:val="0"/>
          <w:numId w:val="2"/>
        </w:num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zákonný</w:t>
      </w:r>
      <w:r w:rsidR="008D1EEF"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zástupce nezaopatřeného dítěte</w:t>
      </w: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 pokud tomuto dítěti  náleží zvýšení příspěvku na péči (§12 odst. 1 zákona č. 108/2006 Sb., o sociálních službách v platném znění),</w:t>
      </w:r>
    </w:p>
    <w:p w:rsidR="00D52715" w:rsidRDefault="00D52715" w:rsidP="00252B10">
      <w:pPr>
        <w:pStyle w:val="Odstavecseseznamem"/>
        <w:numPr>
          <w:ilvl w:val="0"/>
          <w:numId w:val="2"/>
        </w:num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zákonný zástupce</w:t>
      </w:r>
      <w:r w:rsidR="00375B6B"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 kterému náleží zvýšení příspěvku na péči (§12 odst. 1 zákona č. 108/2006 Sb., o sociálních službách v platném znění) z důvodů péče o nezaopatřené dítě,</w:t>
      </w:r>
    </w:p>
    <w:p w:rsidR="00D52715" w:rsidRDefault="00375B6B" w:rsidP="00252B10">
      <w:pPr>
        <w:pStyle w:val="Odstavecseseznamem"/>
        <w:numPr>
          <w:ilvl w:val="0"/>
          <w:numId w:val="2"/>
        </w:num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fyzická osoba, která o dítě osobně pečuje a z důvodů péče o toto dítě pobírá dávky pěstounské péče (§36- 43 zákona č</w:t>
      </w:r>
      <w:r w:rsidR="00D52715" w:rsidRP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 117/1995 Sb. v platném znění),</w:t>
      </w:r>
    </w:p>
    <w:p w:rsidR="00D52715" w:rsidRPr="00D52715" w:rsidRDefault="00D52715" w:rsidP="00252B10">
      <w:pPr>
        <w:pStyle w:val="Odstavecseseznamem"/>
        <w:numPr>
          <w:ilvl w:val="0"/>
          <w:numId w:val="2"/>
        </w:num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D52715">
        <w:rPr>
          <w:rFonts w:eastAsia="Times New Roman" w:cstheme="minorHAnsi"/>
          <w:color w:val="000000"/>
          <w:sz w:val="24"/>
          <w:szCs w:val="24"/>
          <w:lang w:eastAsia="cs-CZ"/>
        </w:rPr>
        <w:t>zákonný zástupce pobírá dávky státní sociální podpory – přídavek na dítě a tuto skutečnost prokáže zákonný zástupce „Oznámením o přiznání dávky státní sociální podpory – přídavek na dítě“. V tomto případě lze o osvobození požádat od 1. 9. 2024.</w:t>
      </w:r>
    </w:p>
    <w:p w:rsidR="008D1EEF" w:rsidRPr="007D2D10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Pro kalendářní měsíc, v němž bude omezen nebo přerušen provoz MŠ po dobu delší než 5 dnů bude výše úplaty poměrně snížena dle rozsahu omezení nebo přerušení  provozu MŠ. Takto stanovená výše úplaty bude zveřejněna nejpozději 2 měsíce před přerušením nebo omezením provozu MŠ nebo neprodleně po rozhodnutí ředitel</w:t>
      </w:r>
      <w:r w:rsid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ky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o přerušení nebo omezení provozu.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>Výše úplaty u dětí cizích státních příslušníků (mimo občany států EU) bude stanovena z celkových neinvestičních nákladů právnické osoby vykonávající činnost MŠ.</w:t>
      </w:r>
    </w:p>
    <w:p w:rsidR="00375B6B" w:rsidRPr="00375B6B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</w:r>
      <w:r w:rsidRPr="007D2D1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II.                 Splatnost úplaty za předškolní vzdělávání</w:t>
      </w:r>
    </w:p>
    <w:p w:rsidR="00ED7715" w:rsidRPr="00375B6B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Úplata za </w:t>
      </w:r>
      <w:r w:rsidR="008D1EEF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předškolní vzdělávání 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je splatná </w:t>
      </w:r>
      <w:r w:rsid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 poslednímu dni každého měsíce</w:t>
      </w:r>
      <w:r w:rsidR="008D1EEF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kalendářního roku</w:t>
      </w:r>
      <w:r w:rsidR="00ED7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včetně prázdninového provozu.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 xml:space="preserve">Ředitelka </w:t>
      </w:r>
      <w:r w:rsidR="00ED7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ZŠ a 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MŠ může s plátcem ze závažných důvodů dohodnout jinou splatnost úplaty.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 xml:space="preserve">Plátce uhradí úplatu bezhotovostním převodem na určený bankovní účet </w:t>
      </w:r>
      <w:r w:rsidR="008D1EEF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ZŠ a 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MŠ</w:t>
      </w:r>
      <w:r w:rsidR="00ED7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Slavkov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 xml:space="preserve">Ve výjimečných případech lze úplatu uhradit v hotovosti v pokladně </w:t>
      </w:r>
      <w:r w:rsidR="00ED7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ZŠ a 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MŠ</w:t>
      </w:r>
      <w:r w:rsidR="00ED7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Slavkov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>Nebude-li úplata zaplacena včas do 15</w:t>
      </w:r>
      <w:r w:rsidR="00252B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</w:t>
      </w:r>
      <w:bookmarkStart w:id="0" w:name="_GoBack"/>
      <w:bookmarkEnd w:id="0"/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dne </w:t>
      </w:r>
      <w:r w:rsidR="008D1EEF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od stanoveného data 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příslušného kalendářního </w:t>
      </w:r>
      <w:r w:rsidR="008D1EEF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roku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 bude postupováno v souladu s § 35, odst. (1) písmeno d) školského zákona.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>Ředitel</w:t>
      </w:r>
      <w:r w:rsidR="00ED7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ka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mateřské školy může po předchozím upozornění písemně oznámeném zákonnému zástupci dítěte rozhodnout o ukončení předškolního vzdělávání, jestliže</w:t>
      </w:r>
      <w:r w:rsidR="00252B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zákonný zástupce opakovaně neuhradí úplatu za vzdělávání v mateřské škole nebo úplatu za školní stravování (§ 123) ve stanoveném termínu a nedohodne s ředitel</w:t>
      </w:r>
      <w:r w:rsidR="00252B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kou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jiný termín úhrady.</w:t>
      </w:r>
    </w:p>
    <w:p w:rsidR="00375B6B" w:rsidRPr="00375B6B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7D2D1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lastRenderedPageBreak/>
        <w:t>III.              Závěrečná ustanovení</w:t>
      </w:r>
    </w:p>
    <w:p w:rsidR="00375B6B" w:rsidRPr="00375B6B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Tato směrnice nabývá účinnosti dnem 1.</w:t>
      </w:r>
      <w:r w:rsidR="007D2D10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1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</w:t>
      </w:r>
      <w:r w:rsidR="007D2D10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20</w:t>
      </w:r>
      <w:r w:rsid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24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>V</w:t>
      </w:r>
      <w:r w:rsidR="008D1EEF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e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 </w:t>
      </w:r>
      <w:r w:rsidR="008D1EEF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Slavkově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dne </w:t>
      </w:r>
      <w:r w:rsid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1</w:t>
      </w:r>
      <w:r w:rsidR="008D1EEF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</w:t>
      </w:r>
      <w:r w:rsidR="007D2D10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1</w:t>
      </w:r>
      <w:r w:rsidR="008D1EEF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</w:t>
      </w:r>
      <w:r w:rsidR="007D2D10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20</w:t>
      </w:r>
      <w:r w:rsidR="00D5271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24</w:t>
      </w:r>
    </w:p>
    <w:p w:rsidR="00375B6B" w:rsidRPr="00375B6B" w:rsidRDefault="008D1EEF" w:rsidP="00252B10">
      <w:pPr>
        <w:spacing w:before="75" w:after="225" w:line="360" w:lineRule="atLeast"/>
        <w:jc w:val="righ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Mgr. Eva Starečková</w:t>
      </w:r>
      <w:r w:rsidR="007D2D10"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, </w:t>
      </w:r>
      <w:r w:rsidR="00375B6B"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ředitelka </w:t>
      </w:r>
      <w:r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ZŠ a </w:t>
      </w:r>
      <w:r w:rsidR="00375B6B"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MŠ</w:t>
      </w:r>
      <w:r w:rsidRPr="007D2D1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Slavkov</w:t>
      </w:r>
    </w:p>
    <w:p w:rsidR="00375B6B" w:rsidRPr="00375B6B" w:rsidRDefault="00375B6B" w:rsidP="00252B10">
      <w:pPr>
        <w:spacing w:before="75" w:after="225" w:line="360" w:lineRule="atLeast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375B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 </w:t>
      </w:r>
    </w:p>
    <w:p w:rsidR="0004714A" w:rsidRPr="007D2D10" w:rsidRDefault="0004714A" w:rsidP="00252B10">
      <w:pPr>
        <w:rPr>
          <w:rFonts w:ascii="Calibri" w:hAnsi="Calibri" w:cs="Calibri"/>
        </w:rPr>
      </w:pPr>
    </w:p>
    <w:sectPr w:rsidR="0004714A" w:rsidRPr="007D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786A"/>
    <w:multiLevelType w:val="multilevel"/>
    <w:tmpl w:val="BF94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5641A"/>
    <w:multiLevelType w:val="hybridMultilevel"/>
    <w:tmpl w:val="7188D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6B"/>
    <w:rsid w:val="0004714A"/>
    <w:rsid w:val="000821DC"/>
    <w:rsid w:val="00252B10"/>
    <w:rsid w:val="0026243E"/>
    <w:rsid w:val="00375B6B"/>
    <w:rsid w:val="007D2D10"/>
    <w:rsid w:val="008D1EEF"/>
    <w:rsid w:val="00A614EC"/>
    <w:rsid w:val="00D52715"/>
    <w:rsid w:val="00D94402"/>
    <w:rsid w:val="00DF2A04"/>
    <w:rsid w:val="00E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A143B-289B-46AA-B1ED-06E7FF31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75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5B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5B6B"/>
    <w:rPr>
      <w:b/>
      <w:bCs/>
    </w:rPr>
  </w:style>
  <w:style w:type="paragraph" w:styleId="Odstavecseseznamem">
    <w:name w:val="List Paragraph"/>
    <w:basedOn w:val="Normln"/>
    <w:uiPriority w:val="34"/>
    <w:qFormat/>
    <w:rsid w:val="00D5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2024-02-16T07:31:00Z</cp:lastPrinted>
  <dcterms:created xsi:type="dcterms:W3CDTF">2024-01-12T08:29:00Z</dcterms:created>
  <dcterms:modified xsi:type="dcterms:W3CDTF">2024-02-16T07:31:00Z</dcterms:modified>
</cp:coreProperties>
</file>